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0786" w:type="dxa"/>
        <w:tblLook w:val="04A0" w:firstRow="1" w:lastRow="0" w:firstColumn="1" w:lastColumn="0" w:noHBand="0" w:noVBand="1"/>
      </w:tblPr>
      <w:tblGrid>
        <w:gridCol w:w="2968"/>
        <w:gridCol w:w="2968"/>
        <w:gridCol w:w="2970"/>
        <w:gridCol w:w="2970"/>
        <w:gridCol w:w="2970"/>
        <w:gridCol w:w="2970"/>
        <w:gridCol w:w="2970"/>
      </w:tblGrid>
      <w:tr w:rsidR="00B16D8D" w:rsidRPr="00B425FA" w14:paraId="7CD60FA6" w14:textId="77777777" w:rsidTr="00B425FA">
        <w:trPr>
          <w:trHeight w:val="485"/>
        </w:trPr>
        <w:tc>
          <w:tcPr>
            <w:tcW w:w="2968" w:type="dxa"/>
          </w:tcPr>
          <w:p w14:paraId="7976C69A" w14:textId="5627D090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968" w:type="dxa"/>
          </w:tcPr>
          <w:p w14:paraId="5CAE01FF" w14:textId="611D1E9F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970" w:type="dxa"/>
          </w:tcPr>
          <w:p w14:paraId="1A8F7DD0" w14:textId="45EBE3F8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970" w:type="dxa"/>
          </w:tcPr>
          <w:p w14:paraId="0DDA56CD" w14:textId="218F3BDE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970" w:type="dxa"/>
          </w:tcPr>
          <w:p w14:paraId="0C40BFD5" w14:textId="62AB4CE0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970" w:type="dxa"/>
          </w:tcPr>
          <w:p w14:paraId="2B0BFB30" w14:textId="6EF6A062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970" w:type="dxa"/>
          </w:tcPr>
          <w:p w14:paraId="05B02BBF" w14:textId="0EA4C19B" w:rsidR="00B16D8D" w:rsidRPr="00B425FA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B16D8D" w:rsidRPr="00B425FA" w14:paraId="147E5F26" w14:textId="77777777" w:rsidTr="0C91B25E">
        <w:trPr>
          <w:trHeight w:val="1003"/>
        </w:trPr>
        <w:tc>
          <w:tcPr>
            <w:tcW w:w="2968" w:type="dxa"/>
          </w:tcPr>
          <w:p w14:paraId="349DCD4A" w14:textId="61E2C490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2968" w:type="dxa"/>
          </w:tcPr>
          <w:p w14:paraId="24D955F1" w14:textId="628E80D3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0C2D205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CFFF0FF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1CD1EAF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51EF451" w14:textId="7120C268" w:rsidR="00B16D8D" w:rsidRPr="00B425FA" w:rsidRDefault="64D417D6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11B411</w:t>
            </w:r>
            <w:r w:rsidR="36D5E4DB" w:rsidRPr="00B425FA">
              <w:rPr>
                <w:rFonts w:cstheme="minorHAnsi"/>
                <w:sz w:val="20"/>
                <w:szCs w:val="20"/>
              </w:rPr>
              <w:t xml:space="preserve"> – Caring Campaigners</w:t>
            </w:r>
          </w:p>
        </w:tc>
        <w:tc>
          <w:tcPr>
            <w:tcW w:w="2970" w:type="dxa"/>
          </w:tcPr>
          <w:p w14:paraId="4F8FB1F9" w14:textId="16B7158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Maritime Museum/Scores</w:t>
            </w:r>
          </w:p>
        </w:tc>
      </w:tr>
      <w:tr w:rsidR="00B16D8D" w:rsidRPr="00B425FA" w14:paraId="0E99CB4B" w14:textId="77777777" w:rsidTr="0C91B25E">
        <w:trPr>
          <w:trHeight w:val="945"/>
        </w:trPr>
        <w:tc>
          <w:tcPr>
            <w:tcW w:w="2968" w:type="dxa"/>
          </w:tcPr>
          <w:p w14:paraId="4F14EE80" w14:textId="373C2E86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2968" w:type="dxa"/>
          </w:tcPr>
          <w:p w14:paraId="710E7917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3486A54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C2405D7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D00BD1B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06390E6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6BA8418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58545633" w14:textId="77777777" w:rsidTr="0C91B25E">
        <w:trPr>
          <w:trHeight w:val="945"/>
        </w:trPr>
        <w:tc>
          <w:tcPr>
            <w:tcW w:w="2968" w:type="dxa"/>
          </w:tcPr>
          <w:p w14:paraId="3D18C3E1" w14:textId="18E73DAD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2968" w:type="dxa"/>
          </w:tcPr>
          <w:p w14:paraId="16EF3EE4" w14:textId="5E2C6AEA" w:rsidR="00B16D8D" w:rsidRPr="00B425FA" w:rsidRDefault="516E77DA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Poetry:</w:t>
            </w:r>
          </w:p>
          <w:p w14:paraId="6D3FD003" w14:textId="45EFF149" w:rsidR="00B16D8D" w:rsidRPr="00B425FA" w:rsidRDefault="516E77DA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Moor Green Poetry and Planning</w:t>
            </w:r>
          </w:p>
          <w:p w14:paraId="09CF30D2" w14:textId="740AFEB0" w:rsidR="00B16D8D" w:rsidRPr="00B425FA" w:rsidRDefault="00B16D8D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7A1F5B16" w14:textId="07331A8D" w:rsidR="00B16D8D" w:rsidRPr="00B425FA" w:rsidRDefault="516E77DA" w:rsidP="3660FB93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The Boy at the Back of the Class (</w:t>
            </w:r>
            <w:proofErr w:type="spellStart"/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Onjali</w:t>
            </w:r>
            <w:proofErr w:type="spellEnd"/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Rauf)</w:t>
            </w:r>
          </w:p>
        </w:tc>
        <w:tc>
          <w:tcPr>
            <w:tcW w:w="2970" w:type="dxa"/>
          </w:tcPr>
          <w:p w14:paraId="23421E43" w14:textId="11DFFAA9" w:rsidR="00B16D8D" w:rsidRPr="00B425FA" w:rsidRDefault="516E77DA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The Boy with the Bronze Axe (Kathleen Fidler)</w:t>
            </w:r>
          </w:p>
          <w:p w14:paraId="5B4CB59A" w14:textId="558ADB60" w:rsidR="00B16D8D" w:rsidRPr="00B425FA" w:rsidRDefault="00B16D8D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532CB3E" w14:textId="4DF87D19" w:rsidR="00B16D8D" w:rsidRPr="00B425FA" w:rsidRDefault="516E77DA" w:rsidP="3660FB93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Stone Age Boy (Supplementary)</w:t>
            </w:r>
          </w:p>
          <w:p w14:paraId="1FF65EB8" w14:textId="267534C8" w:rsidR="00B16D8D" w:rsidRPr="00B425FA" w:rsidRDefault="00B16D8D" w:rsidP="3660FB9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4C42A3A" w14:textId="223C79BB" w:rsidR="00B16D8D" w:rsidRPr="00B425FA" w:rsidRDefault="516E77DA" w:rsidP="3660FB93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Varjak</w:t>
            </w:r>
            <w:proofErr w:type="spellEnd"/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Paw (SF Said)</w:t>
            </w:r>
          </w:p>
          <w:p w14:paraId="499C78E8" w14:textId="51B02720" w:rsidR="00B16D8D" w:rsidRPr="00B425FA" w:rsidRDefault="00B16D8D" w:rsidP="3660FB9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64F991D" w14:textId="5F916405" w:rsidR="00B16D8D" w:rsidRPr="00B425FA" w:rsidRDefault="516E77DA" w:rsidP="3660FB93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The Mummy’s Curse (M.A. Bennet)</w:t>
            </w:r>
          </w:p>
          <w:p w14:paraId="12D741BD" w14:textId="142E0D8D" w:rsidR="00B16D8D" w:rsidRPr="00B425FA" w:rsidRDefault="00B16D8D" w:rsidP="3660FB9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653FD41" w14:textId="0C1C829E" w:rsidR="00842831" w:rsidRPr="00B425FA" w:rsidRDefault="516E77DA" w:rsidP="3660FB93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The Explorer (Katherine Rundell)</w:t>
            </w:r>
          </w:p>
          <w:p w14:paraId="6701A0E3" w14:textId="34CC6BF2" w:rsidR="00842831" w:rsidRPr="00B425FA" w:rsidRDefault="00842831" w:rsidP="3660FB9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826AB31" w14:textId="7A5D4430" w:rsidR="00B16D8D" w:rsidRPr="00B425FA" w:rsidRDefault="516E77DA" w:rsidP="3660FB93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  <w:highlight w:val="magenta"/>
              </w:rPr>
              <w:t>Non-Fiction linked to chosen Scientists and Inventors</w:t>
            </w:r>
          </w:p>
          <w:p w14:paraId="44860B44" w14:textId="0D382D95" w:rsidR="00B16D8D" w:rsidRPr="00B425FA" w:rsidRDefault="00B16D8D" w:rsidP="3660FB9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57067563" w14:textId="77777777" w:rsidTr="0C91B25E">
        <w:trPr>
          <w:trHeight w:val="883"/>
        </w:trPr>
        <w:tc>
          <w:tcPr>
            <w:tcW w:w="2968" w:type="dxa"/>
          </w:tcPr>
          <w:p w14:paraId="367BD937" w14:textId="7EB38B0F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2968" w:type="dxa"/>
          </w:tcPr>
          <w:p w14:paraId="70A5BB3C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Electricity</w:t>
            </w:r>
          </w:p>
          <w:p w14:paraId="4848E208" w14:textId="62374F13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</w:tcPr>
          <w:p w14:paraId="48AAF04B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Rocks</w:t>
            </w:r>
          </w:p>
          <w:p w14:paraId="2F141896" w14:textId="05F32218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</w:tcPr>
          <w:p w14:paraId="54E5B495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Light</w:t>
            </w:r>
          </w:p>
          <w:p w14:paraId="30FFF781" w14:textId="5DFB6CCF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</w:tcPr>
          <w:p w14:paraId="6825619C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66C6CE80" w14:textId="266C21D7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</w:tcPr>
          <w:p w14:paraId="4762722C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Plants</w:t>
            </w:r>
          </w:p>
          <w:p w14:paraId="73ECFF01" w14:textId="1943F707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</w:tcPr>
          <w:p w14:paraId="65FFC8E4" w14:textId="61C27E83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Scientists and Inventors</w:t>
            </w:r>
          </w:p>
        </w:tc>
      </w:tr>
      <w:tr w:rsidR="00B16D8D" w:rsidRPr="00B425FA" w14:paraId="029FC453" w14:textId="77777777" w:rsidTr="0C91B25E">
        <w:trPr>
          <w:trHeight w:val="945"/>
        </w:trPr>
        <w:tc>
          <w:tcPr>
            <w:tcW w:w="2968" w:type="dxa"/>
          </w:tcPr>
          <w:p w14:paraId="2DD2432A" w14:textId="51D32F3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968" w:type="dxa"/>
            <w:shd w:val="clear" w:color="auto" w:fill="BFBFBF" w:themeFill="background1" w:themeFillShade="BF"/>
          </w:tcPr>
          <w:p w14:paraId="766760D2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6FB2DAE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Stone Age to Iron Age</w:t>
            </w:r>
          </w:p>
          <w:p w14:paraId="76FA4BD3" w14:textId="2EEEADE2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7B3BE173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8F72751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Ancient Egyptians</w:t>
            </w:r>
          </w:p>
          <w:p w14:paraId="4344E619" w14:textId="7557CE0F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453C2785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AE24FE6" w14:textId="632CFEA9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Local Lowestoft – Fishing</w:t>
            </w:r>
          </w:p>
          <w:p w14:paraId="2FC4FC5F" w14:textId="7D1FEFCA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(LKS2)</w:t>
            </w:r>
          </w:p>
        </w:tc>
      </w:tr>
      <w:tr w:rsidR="00B16D8D" w:rsidRPr="00B425FA" w14:paraId="54EC279B" w14:textId="77777777" w:rsidTr="0C91B25E">
        <w:trPr>
          <w:trHeight w:val="945"/>
        </w:trPr>
        <w:tc>
          <w:tcPr>
            <w:tcW w:w="2968" w:type="dxa"/>
          </w:tcPr>
          <w:p w14:paraId="463B64D1" w14:textId="2DCCC84B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2968" w:type="dxa"/>
          </w:tcPr>
          <w:p w14:paraId="00A3B371" w14:textId="77777777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Countries, Counties, Cities to See!</w:t>
            </w:r>
          </w:p>
          <w:p w14:paraId="7D279032" w14:textId="77777777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(The UK)</w:t>
            </w:r>
          </w:p>
          <w:p w14:paraId="6F977666" w14:textId="44E35A99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0A61B0C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887A43D" w14:textId="5781D3D9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Sunny Spain!</w:t>
            </w:r>
          </w:p>
          <w:p w14:paraId="7B4C1AD8" w14:textId="534E28FF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Comparing Lowestoft and Suffolk with Spain</w:t>
            </w:r>
          </w:p>
          <w:p w14:paraId="1F6855BB" w14:textId="4B92A198" w:rsidR="00842831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0ADAD85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1E67ED7" w14:textId="5E384244" w:rsidR="00B16D8D" w:rsidRPr="00B425FA" w:rsidRDefault="00842831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The Amazing Amazon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29CC870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333EF93E" w14:textId="77777777" w:rsidTr="0C91B25E">
        <w:trPr>
          <w:trHeight w:val="883"/>
        </w:trPr>
        <w:tc>
          <w:tcPr>
            <w:tcW w:w="2968" w:type="dxa"/>
          </w:tcPr>
          <w:p w14:paraId="02B85B06" w14:textId="41A60B05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968" w:type="dxa"/>
          </w:tcPr>
          <w:p w14:paraId="5092C8CD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Cubism (Collage – Picasso)</w:t>
            </w:r>
          </w:p>
          <w:p w14:paraId="7588B65D" w14:textId="247A0D32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18C90F0B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6EEDD78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Interior Designers (Printing – Willian Morris &amp; Kath Kidston)</w:t>
            </w:r>
          </w:p>
          <w:p w14:paraId="7452C9C6" w14:textId="24DE69C1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7139449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DFA88FD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Impressionism (Painting – Monet)</w:t>
            </w:r>
          </w:p>
          <w:p w14:paraId="352C88F7" w14:textId="66038AC8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88F3A69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495E7B44" w14:textId="77777777" w:rsidTr="0C91B25E">
        <w:trPr>
          <w:trHeight w:val="945"/>
        </w:trPr>
        <w:tc>
          <w:tcPr>
            <w:tcW w:w="2968" w:type="dxa"/>
          </w:tcPr>
          <w:p w14:paraId="11EC7EEA" w14:textId="4A41971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2968" w:type="dxa"/>
            <w:shd w:val="clear" w:color="auto" w:fill="BFBFBF" w:themeFill="background1" w:themeFillShade="BF"/>
          </w:tcPr>
          <w:p w14:paraId="38CDA41C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84D06A3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I’m in love with my car (mechanical – Henry Ford)</w:t>
            </w:r>
          </w:p>
          <w:p w14:paraId="441D9C7D" w14:textId="7D4DA34C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F094AD7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6A72502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B425FA">
              <w:rPr>
                <w:rFonts w:cstheme="minorHAnsi"/>
                <w:sz w:val="20"/>
                <w:szCs w:val="20"/>
              </w:rPr>
              <w:t>Quizical</w:t>
            </w:r>
            <w:proofErr w:type="spellEnd"/>
            <w:r w:rsidRPr="00B425FA">
              <w:rPr>
                <w:rFonts w:cstheme="minorHAnsi"/>
                <w:sz w:val="20"/>
                <w:szCs w:val="20"/>
              </w:rPr>
              <w:t xml:space="preserve"> Quilting</w:t>
            </w:r>
          </w:p>
          <w:p w14:paraId="093D8EC8" w14:textId="77777777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(Textiles – Michele Walker)</w:t>
            </w:r>
          </w:p>
          <w:p w14:paraId="6288F55E" w14:textId="5CDEEE59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B39FA21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CE8FAF6" w14:textId="77777777" w:rsidR="00B16D8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You’ve been framed (Structures – Ikea)</w:t>
            </w:r>
          </w:p>
          <w:p w14:paraId="3A3D9BCE" w14:textId="0681689A" w:rsidR="00F45A6D" w:rsidRPr="00B425FA" w:rsidRDefault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(3)</w:t>
            </w:r>
          </w:p>
        </w:tc>
      </w:tr>
      <w:tr w:rsidR="00F45A6D" w:rsidRPr="00B425FA" w14:paraId="6A9970F7" w14:textId="77777777" w:rsidTr="0C91B25E">
        <w:trPr>
          <w:trHeight w:val="883"/>
        </w:trPr>
        <w:tc>
          <w:tcPr>
            <w:tcW w:w="2968" w:type="dxa"/>
          </w:tcPr>
          <w:p w14:paraId="0C3B1037" w14:textId="153D2400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2968" w:type="dxa"/>
          </w:tcPr>
          <w:p w14:paraId="15C5136F" w14:textId="4FEE5FC1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Buddhism</w:t>
            </w:r>
          </w:p>
          <w:p w14:paraId="433D2994" w14:textId="015BAFE1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Buddha’s Teachings</w:t>
            </w:r>
          </w:p>
          <w:p w14:paraId="18E26AF5" w14:textId="31499F6D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  <w:t>Is it possible for everyone to be happy?</w:t>
            </w:r>
          </w:p>
        </w:tc>
        <w:tc>
          <w:tcPr>
            <w:tcW w:w="2970" w:type="dxa"/>
          </w:tcPr>
          <w:p w14:paraId="79F2A009" w14:textId="02D8CEDB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Hinduism</w:t>
            </w:r>
          </w:p>
          <w:p w14:paraId="1E9972AB" w14:textId="315FC1FC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Diwali</w:t>
            </w:r>
          </w:p>
          <w:p w14:paraId="1572EC44" w14:textId="059B367C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Would celebrating </w:t>
            </w:r>
            <w:proofErr w:type="spellStart"/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Divali</w:t>
            </w:r>
            <w:proofErr w:type="spellEnd"/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at home and in the community bring a feeling of belonging to a Hindu child?</w:t>
            </w:r>
          </w:p>
        </w:tc>
        <w:tc>
          <w:tcPr>
            <w:tcW w:w="2970" w:type="dxa"/>
          </w:tcPr>
          <w:p w14:paraId="48899D49" w14:textId="4F86B5B2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Buddhism</w:t>
            </w:r>
          </w:p>
          <w:p w14:paraId="49F33A7E" w14:textId="7683B1EF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The 8-fold Path</w:t>
            </w:r>
          </w:p>
          <w:p w14:paraId="72982115" w14:textId="2FB02661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Can the Buddha’s teachings make the world a better place?</w:t>
            </w:r>
          </w:p>
        </w:tc>
        <w:tc>
          <w:tcPr>
            <w:tcW w:w="2970" w:type="dxa"/>
          </w:tcPr>
          <w:p w14:paraId="285A3F17" w14:textId="119813DC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5E986D8D" w14:textId="67F6EE92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Passover</w:t>
            </w:r>
          </w:p>
          <w:p w14:paraId="32E5E94D" w14:textId="735D0A47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:How important is it for Jewish people to do what God asks them to do?</w:t>
            </w:r>
          </w:p>
          <w:p w14:paraId="1DAF75B4" w14:textId="21604A55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F8BF563" w14:textId="3D72607D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Judaism</w:t>
            </w:r>
          </w:p>
          <w:p w14:paraId="784B75AE" w14:textId="188F8042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The 8-fold-path</w:t>
            </w:r>
          </w:p>
          <w:p w14:paraId="6BEA0824" w14:textId="089B2CE0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for a Buddhist to lead a good life?</w:t>
            </w:r>
          </w:p>
        </w:tc>
        <w:tc>
          <w:tcPr>
            <w:tcW w:w="2970" w:type="dxa"/>
          </w:tcPr>
          <w:p w14:paraId="6D4774E8" w14:textId="32A239AE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Hinduism</w:t>
            </w:r>
          </w:p>
          <w:p w14:paraId="28B7BC26" w14:textId="7EA13C15" w:rsidR="4CE9579C" w:rsidRPr="00B425FA" w:rsidRDefault="4CE9579C" w:rsidP="4CE9579C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Pilgrimage to the River </w:t>
            </w:r>
            <w:proofErr w:type="spellStart"/>
            <w:proofErr w:type="gramStart"/>
            <w:r w:rsidRPr="00B425FA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ganges</w:t>
            </w:r>
            <w:proofErr w:type="spellEnd"/>
            <w:proofErr w:type="gramEnd"/>
          </w:p>
          <w:p w14:paraId="55FF6631" w14:textId="0E8E2A69" w:rsidR="4CE9579C" w:rsidRPr="00B425FA" w:rsidRDefault="4CE9579C" w:rsidP="4CE9579C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425FA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Would visiting the River Ganges feel special to a non-Hindu?</w:t>
            </w:r>
          </w:p>
        </w:tc>
      </w:tr>
      <w:tr w:rsidR="00F45A6D" w:rsidRPr="00B425FA" w14:paraId="32635C28" w14:textId="77777777" w:rsidTr="0C91B25E">
        <w:trPr>
          <w:trHeight w:val="945"/>
        </w:trPr>
        <w:tc>
          <w:tcPr>
            <w:tcW w:w="2968" w:type="dxa"/>
          </w:tcPr>
          <w:p w14:paraId="6708E4F6" w14:textId="31319C1C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968" w:type="dxa"/>
          </w:tcPr>
          <w:p w14:paraId="10DA54C3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Networks</w:t>
            </w:r>
          </w:p>
          <w:p w14:paraId="22F267DA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5B449A44" w14:textId="4886D3B6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Y3</w:t>
            </w:r>
          </w:p>
        </w:tc>
        <w:tc>
          <w:tcPr>
            <w:tcW w:w="2970" w:type="dxa"/>
          </w:tcPr>
          <w:p w14:paraId="7774CBD3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Sequencing in Music</w:t>
            </w:r>
          </w:p>
          <w:p w14:paraId="56BC4E45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71DF07EE" w14:textId="11138735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Y3PA</w:t>
            </w:r>
          </w:p>
        </w:tc>
        <w:tc>
          <w:tcPr>
            <w:tcW w:w="2970" w:type="dxa"/>
          </w:tcPr>
          <w:p w14:paraId="3536C370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Events and Actions</w:t>
            </w:r>
          </w:p>
          <w:p w14:paraId="10F46899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14401E83" w14:textId="0B5D5EF2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Y3PB</w:t>
            </w:r>
          </w:p>
        </w:tc>
        <w:tc>
          <w:tcPr>
            <w:tcW w:w="2970" w:type="dxa"/>
          </w:tcPr>
          <w:p w14:paraId="18102795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The Internet</w:t>
            </w:r>
          </w:p>
          <w:p w14:paraId="3ECB4569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7ADF548A" w14:textId="1732B586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Y4</w:t>
            </w:r>
          </w:p>
        </w:tc>
        <w:tc>
          <w:tcPr>
            <w:tcW w:w="2970" w:type="dxa"/>
          </w:tcPr>
          <w:p w14:paraId="0F6A8A22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Repetition in shapes</w:t>
            </w:r>
          </w:p>
          <w:p w14:paraId="0541F387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64BB20E0" w14:textId="4E2825DC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Y4PA</w:t>
            </w:r>
          </w:p>
        </w:tc>
        <w:tc>
          <w:tcPr>
            <w:tcW w:w="2970" w:type="dxa"/>
          </w:tcPr>
          <w:p w14:paraId="75413C04" w14:textId="77777777" w:rsidR="00F45A6D" w:rsidRPr="00B425FA" w:rsidRDefault="00F45A6D" w:rsidP="00F45A6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425FA">
              <w:rPr>
                <w:rFonts w:cstheme="minorHAnsi"/>
                <w:b/>
                <w:bCs/>
                <w:sz w:val="20"/>
                <w:szCs w:val="20"/>
              </w:rPr>
              <w:t>Repetition in games</w:t>
            </w:r>
          </w:p>
          <w:p w14:paraId="62A85026" w14:textId="77777777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(Teach Computing)</w:t>
            </w:r>
          </w:p>
          <w:p w14:paraId="79E91D32" w14:textId="6E17B4D1" w:rsidR="00F45A6D" w:rsidRPr="00B425FA" w:rsidRDefault="00F45A6D" w:rsidP="00F45A6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Y3PB</w:t>
            </w:r>
          </w:p>
        </w:tc>
      </w:tr>
      <w:tr w:rsidR="00B16D8D" w:rsidRPr="00B425FA" w14:paraId="1713405B" w14:textId="77777777" w:rsidTr="0C91B25E">
        <w:trPr>
          <w:trHeight w:val="883"/>
        </w:trPr>
        <w:tc>
          <w:tcPr>
            <w:tcW w:w="2968" w:type="dxa"/>
          </w:tcPr>
          <w:p w14:paraId="1B50667A" w14:textId="71EF7620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2968" w:type="dxa"/>
          </w:tcPr>
          <w:p w14:paraId="76780572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575F047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88FDC63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206A0E6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35776B6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D72182F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3981A414" w14:textId="77777777" w:rsidTr="0C91B25E">
        <w:trPr>
          <w:trHeight w:val="883"/>
        </w:trPr>
        <w:tc>
          <w:tcPr>
            <w:tcW w:w="2968" w:type="dxa"/>
          </w:tcPr>
          <w:p w14:paraId="2D9C5196" w14:textId="39A0E800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968" w:type="dxa"/>
          </w:tcPr>
          <w:p w14:paraId="60F2B6EA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A601D87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4599AD0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C94DE13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61867CE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15308B4" w14:textId="77777777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425FA" w14:paraId="265E3005" w14:textId="77777777" w:rsidTr="0C91B25E">
        <w:trPr>
          <w:trHeight w:val="883"/>
        </w:trPr>
        <w:tc>
          <w:tcPr>
            <w:tcW w:w="2968" w:type="dxa"/>
          </w:tcPr>
          <w:p w14:paraId="12BCF6E0" w14:textId="518266F2" w:rsidR="00B16D8D" w:rsidRPr="00B425FA" w:rsidRDefault="00B16D8D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968" w:type="dxa"/>
          </w:tcPr>
          <w:p w14:paraId="7657A745" w14:textId="7F63E404" w:rsidR="00B16D8D" w:rsidRPr="00B425FA" w:rsidRDefault="68E0951F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Football and Tag rugby </w:t>
            </w:r>
          </w:p>
        </w:tc>
        <w:tc>
          <w:tcPr>
            <w:tcW w:w="2970" w:type="dxa"/>
          </w:tcPr>
          <w:p w14:paraId="1BB8EF3D" w14:textId="215A106F" w:rsidR="00B16D8D" w:rsidRPr="00B425FA" w:rsidRDefault="68E0951F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Dance (Space) &amp; Gymnastics (Symmetry and asymmetry) </w:t>
            </w:r>
          </w:p>
        </w:tc>
        <w:tc>
          <w:tcPr>
            <w:tcW w:w="2970" w:type="dxa"/>
          </w:tcPr>
          <w:p w14:paraId="20BEC3AA" w14:textId="4176C1DB" w:rsidR="00B16D8D" w:rsidRPr="00B425FA" w:rsidRDefault="5D8A9545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Health and wellbeing and Communication and tactics </w:t>
            </w:r>
          </w:p>
        </w:tc>
        <w:tc>
          <w:tcPr>
            <w:tcW w:w="2970" w:type="dxa"/>
          </w:tcPr>
          <w:p w14:paraId="516515B1" w14:textId="03987A1A" w:rsidR="00B16D8D" w:rsidRPr="00B425FA" w:rsidRDefault="5D8A9545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Handball and Basketball </w:t>
            </w:r>
          </w:p>
        </w:tc>
        <w:tc>
          <w:tcPr>
            <w:tcW w:w="2970" w:type="dxa"/>
          </w:tcPr>
          <w:p w14:paraId="2DFE0556" w14:textId="7497E993" w:rsidR="00B16D8D" w:rsidRPr="00B425FA" w:rsidRDefault="5D8A9545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Athletics </w:t>
            </w:r>
          </w:p>
        </w:tc>
        <w:tc>
          <w:tcPr>
            <w:tcW w:w="2970" w:type="dxa"/>
          </w:tcPr>
          <w:p w14:paraId="051F8C83" w14:textId="1D0BDF93" w:rsidR="00B16D8D" w:rsidRPr="00B425FA" w:rsidRDefault="5D8A9545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Cricket &amp; rounders </w:t>
            </w:r>
          </w:p>
        </w:tc>
      </w:tr>
      <w:tr w:rsidR="431B6959" w:rsidRPr="00B425FA" w14:paraId="348086E0" w14:textId="77777777" w:rsidTr="0C91B25E">
        <w:trPr>
          <w:trHeight w:val="883"/>
        </w:trPr>
        <w:tc>
          <w:tcPr>
            <w:tcW w:w="2968" w:type="dxa"/>
          </w:tcPr>
          <w:p w14:paraId="03A25985" w14:textId="3FC433F9" w:rsidR="2BFFF116" w:rsidRPr="00B425FA" w:rsidRDefault="2BFFF116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MFL</w:t>
            </w:r>
          </w:p>
        </w:tc>
        <w:tc>
          <w:tcPr>
            <w:tcW w:w="2968" w:type="dxa"/>
          </w:tcPr>
          <w:p w14:paraId="1BA0A359" w14:textId="2699BF19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7</w:t>
            </w:r>
          </w:p>
          <w:p w14:paraId="7B0F896A" w14:textId="0C94C059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Encore</w:t>
            </w:r>
          </w:p>
        </w:tc>
        <w:tc>
          <w:tcPr>
            <w:tcW w:w="2970" w:type="dxa"/>
          </w:tcPr>
          <w:p w14:paraId="6B28381D" w14:textId="3041BAD0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8</w:t>
            </w:r>
          </w:p>
          <w:p w14:paraId="6AFA1BFD" w14:textId="3B4704A3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Quelle </w:t>
            </w:r>
            <w:proofErr w:type="spellStart"/>
            <w:r w:rsidRPr="00B425FA">
              <w:rPr>
                <w:rFonts w:cstheme="minorHAnsi"/>
                <w:sz w:val="20"/>
                <w:szCs w:val="20"/>
              </w:rPr>
              <w:t>heure</w:t>
            </w:r>
            <w:proofErr w:type="spellEnd"/>
            <w:r w:rsidRPr="00B425F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B425FA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Pr="00B425FA">
              <w:rPr>
                <w:rFonts w:cstheme="minorHAnsi"/>
                <w:sz w:val="20"/>
                <w:szCs w:val="20"/>
              </w:rPr>
              <w:t>-il?</w:t>
            </w:r>
          </w:p>
        </w:tc>
        <w:tc>
          <w:tcPr>
            <w:tcW w:w="2970" w:type="dxa"/>
          </w:tcPr>
          <w:p w14:paraId="782CF7C5" w14:textId="13385F81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9</w:t>
            </w:r>
          </w:p>
          <w:p w14:paraId="45DA081A" w14:textId="63603863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 xml:space="preserve">Les fetes </w:t>
            </w:r>
          </w:p>
        </w:tc>
        <w:tc>
          <w:tcPr>
            <w:tcW w:w="2970" w:type="dxa"/>
          </w:tcPr>
          <w:p w14:paraId="6C973354" w14:textId="05FB2125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10</w:t>
            </w:r>
          </w:p>
          <w:p w14:paraId="111936A4" w14:textId="3D5C11FE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Ou vas-</w:t>
            </w:r>
            <w:proofErr w:type="spellStart"/>
            <w:r w:rsidRPr="00B425FA">
              <w:rPr>
                <w:rFonts w:cstheme="minorHAnsi"/>
                <w:sz w:val="20"/>
                <w:szCs w:val="20"/>
              </w:rPr>
              <w:t>tu</w:t>
            </w:r>
            <w:proofErr w:type="spellEnd"/>
            <w:r w:rsidRPr="00B425FA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2970" w:type="dxa"/>
          </w:tcPr>
          <w:p w14:paraId="6C7BFFEF" w14:textId="34C2159F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11</w:t>
            </w:r>
          </w:p>
          <w:p w14:paraId="58776365" w14:textId="20F205DC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On mange</w:t>
            </w:r>
          </w:p>
        </w:tc>
        <w:tc>
          <w:tcPr>
            <w:tcW w:w="2970" w:type="dxa"/>
          </w:tcPr>
          <w:p w14:paraId="18EDE698" w14:textId="14CE4294" w:rsidR="431B6959" w:rsidRPr="00B425FA" w:rsidRDefault="064B3968" w:rsidP="44B44204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Unit 12</w:t>
            </w:r>
          </w:p>
          <w:p w14:paraId="20CB8BD0" w14:textId="195C983C" w:rsidR="431B6959" w:rsidRPr="00B425FA" w:rsidRDefault="064B3968" w:rsidP="431B6959">
            <w:pPr>
              <w:rPr>
                <w:rFonts w:cstheme="minorHAnsi"/>
                <w:sz w:val="20"/>
                <w:szCs w:val="20"/>
              </w:rPr>
            </w:pPr>
            <w:r w:rsidRPr="00B425FA">
              <w:rPr>
                <w:rFonts w:cstheme="minorHAnsi"/>
                <w:sz w:val="20"/>
                <w:szCs w:val="20"/>
              </w:rPr>
              <w:t>Le cirque</w:t>
            </w:r>
          </w:p>
        </w:tc>
      </w:tr>
    </w:tbl>
    <w:p w14:paraId="638CD572" w14:textId="77777777" w:rsidR="00B16D8D" w:rsidRPr="00B425FA" w:rsidRDefault="00B16D8D">
      <w:pPr>
        <w:rPr>
          <w:rFonts w:cstheme="minorHAnsi"/>
          <w:sz w:val="20"/>
          <w:szCs w:val="20"/>
        </w:rPr>
      </w:pPr>
    </w:p>
    <w:sectPr w:rsidR="00B16D8D" w:rsidRPr="00B425FA" w:rsidSect="00B425FA">
      <w:headerReference w:type="default" r:id="rId9"/>
      <w:pgSz w:w="23811" w:h="16838" w:orient="landscape" w:code="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B7B84" w14:textId="77777777" w:rsidR="004A7A95" w:rsidRDefault="004A7A95" w:rsidP="00B16D8D">
      <w:pPr>
        <w:spacing w:after="0" w:line="240" w:lineRule="auto"/>
      </w:pPr>
      <w:r>
        <w:separator/>
      </w:r>
    </w:p>
  </w:endnote>
  <w:endnote w:type="continuationSeparator" w:id="0">
    <w:p w14:paraId="3340D205" w14:textId="77777777" w:rsidR="004A7A95" w:rsidRDefault="004A7A95" w:rsidP="00B1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52187" w14:textId="77777777" w:rsidR="004A7A95" w:rsidRDefault="004A7A95" w:rsidP="00B16D8D">
      <w:pPr>
        <w:spacing w:after="0" w:line="240" w:lineRule="auto"/>
      </w:pPr>
      <w:r>
        <w:separator/>
      </w:r>
    </w:p>
  </w:footnote>
  <w:footnote w:type="continuationSeparator" w:id="0">
    <w:p w14:paraId="10874066" w14:textId="77777777" w:rsidR="004A7A95" w:rsidRDefault="004A7A95" w:rsidP="00B1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319C50DE" w:rsidR="00B16D8D" w:rsidRPr="00B425FA" w:rsidRDefault="00B16D8D" w:rsidP="00B425FA">
    <w:pPr>
      <w:pStyle w:val="Header"/>
      <w:jc w:val="center"/>
      <w:rPr>
        <w:b/>
        <w:bCs/>
        <w:color w:val="FF0000"/>
        <w:sz w:val="32"/>
        <w:szCs w:val="32"/>
      </w:rPr>
    </w:pPr>
    <w:r w:rsidRPr="00B425FA">
      <w:rPr>
        <w:b/>
        <w:bCs/>
        <w:color w:val="FF0000"/>
        <w:sz w:val="32"/>
        <w:szCs w:val="32"/>
      </w:rPr>
      <w:t xml:space="preserve">Year   </w:t>
    </w:r>
    <w:r w:rsidR="00842831" w:rsidRPr="00B425FA">
      <w:rPr>
        <w:b/>
        <w:bCs/>
        <w:color w:val="FF0000"/>
        <w:sz w:val="32"/>
        <w:szCs w:val="32"/>
      </w:rPr>
      <w:t>3/4</w:t>
    </w:r>
    <w:r w:rsidRPr="00B425FA">
      <w:rPr>
        <w:b/>
        <w:bCs/>
        <w:color w:val="FF0000"/>
        <w:sz w:val="32"/>
        <w:szCs w:val="32"/>
      </w:rPr>
      <w:t xml:space="preserve">               Cycle  </w:t>
    </w:r>
    <w:r w:rsidR="00842831" w:rsidRPr="00B425FA">
      <w:rPr>
        <w:b/>
        <w:bCs/>
        <w:color w:val="FF0000"/>
        <w:sz w:val="32"/>
        <w:szCs w:val="32"/>
      </w:rPr>
      <w:t>B</w:t>
    </w:r>
    <w:r w:rsidRPr="00B425FA">
      <w:rPr>
        <w:b/>
        <w:bCs/>
        <w:color w:val="FF0000"/>
        <w:sz w:val="32"/>
        <w:szCs w:val="32"/>
      </w:rPr>
      <w:t xml:space="preserve">                         Curriculum Overview</w:t>
    </w:r>
    <w:r w:rsidR="00B425FA">
      <w:rPr>
        <w:b/>
        <w:bCs/>
        <w:color w:val="FF0000"/>
        <w:sz w:val="32"/>
        <w:szCs w:val="32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D"/>
    <w:rsid w:val="0014192F"/>
    <w:rsid w:val="004A7A95"/>
    <w:rsid w:val="00563DE0"/>
    <w:rsid w:val="00842831"/>
    <w:rsid w:val="00B16D8D"/>
    <w:rsid w:val="00B425FA"/>
    <w:rsid w:val="00B526D5"/>
    <w:rsid w:val="00D530AF"/>
    <w:rsid w:val="00DA6A51"/>
    <w:rsid w:val="00DD64CB"/>
    <w:rsid w:val="00F45A6D"/>
    <w:rsid w:val="012F77C1"/>
    <w:rsid w:val="064B3968"/>
    <w:rsid w:val="0C91B25E"/>
    <w:rsid w:val="168083E3"/>
    <w:rsid w:val="202B9E25"/>
    <w:rsid w:val="2255E1E1"/>
    <w:rsid w:val="263D7D97"/>
    <w:rsid w:val="2BFFF116"/>
    <w:rsid w:val="34C52B32"/>
    <w:rsid w:val="35AB93F3"/>
    <w:rsid w:val="3660FB93"/>
    <w:rsid w:val="36D5E4DB"/>
    <w:rsid w:val="431B6959"/>
    <w:rsid w:val="44B44204"/>
    <w:rsid w:val="4CE9579C"/>
    <w:rsid w:val="516E77DA"/>
    <w:rsid w:val="51DF04FA"/>
    <w:rsid w:val="5D8A9545"/>
    <w:rsid w:val="64D417D6"/>
    <w:rsid w:val="68E0951F"/>
    <w:rsid w:val="6C4037D3"/>
    <w:rsid w:val="6CBAD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182F35-C433-4166-8399-62D36239DA01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2.xml><?xml version="1.0" encoding="utf-8"?>
<ds:datastoreItem xmlns:ds="http://schemas.openxmlformats.org/officeDocument/2006/customXml" ds:itemID="{CE438E34-3525-4016-985F-5DA96BE00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24EC1D-7A67-4A2D-9689-D445082183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dcterms:created xsi:type="dcterms:W3CDTF">2024-02-13T17:09:00Z</dcterms:created>
  <dcterms:modified xsi:type="dcterms:W3CDTF">2024-02-13T17:09:00Z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